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b w:val="1"/>
          <w:color w:val="9900ff"/>
          <w:sz w:val="34"/>
          <w:szCs w:val="34"/>
        </w:rPr>
      </w:pPr>
      <w:r w:rsidDel="00000000" w:rsidR="00000000" w:rsidRPr="00000000">
        <w:rPr>
          <w:rFonts w:ascii="Muli" w:cs="Muli" w:eastAsia="Muli" w:hAnsi="Muli"/>
          <w:b w:val="1"/>
          <w:color w:val="9900ff"/>
          <w:sz w:val="34"/>
          <w:szCs w:val="34"/>
          <w:rtl w:val="0"/>
        </w:rPr>
        <w:t xml:space="preserve">Cabify acelera su hoja de ruta tecnológica con la migración a la nube de Amazon Web Services</w:t>
      </w:r>
    </w:p>
    <w:p w:rsidR="00000000" w:rsidDel="00000000" w:rsidP="00000000" w:rsidRDefault="00000000" w:rsidRPr="00000000" w14:paraId="00000002">
      <w:pPr>
        <w:jc w:val="center"/>
        <w:rPr>
          <w:rFonts w:ascii="Muli" w:cs="Muli" w:eastAsia="Muli" w:hAnsi="Muli"/>
          <w:b w:val="1"/>
          <w:color w:val="9900ff"/>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rFonts w:ascii="Muli" w:cs="Muli" w:eastAsia="Muli" w:hAnsi="Muli"/>
          <w:b w:val="1"/>
          <w:i w:val="1"/>
          <w:sz w:val="20"/>
          <w:szCs w:val="20"/>
          <w:highlight w:val="white"/>
        </w:rPr>
      </w:pPr>
      <w:r w:rsidDel="00000000" w:rsidR="00000000" w:rsidRPr="00000000">
        <w:rPr>
          <w:rFonts w:ascii="Muli" w:cs="Muli" w:eastAsia="Muli" w:hAnsi="Muli"/>
          <w:b w:val="1"/>
          <w:i w:val="1"/>
          <w:sz w:val="20"/>
          <w:szCs w:val="20"/>
          <w:highlight w:val="white"/>
          <w:rtl w:val="0"/>
        </w:rPr>
        <w:t xml:space="preserve">La mayor fiabilidad y estabilidad que ofrece la infraestructura de cloud computing de Amazon Web Services es fundamental para una empresa como Cabify que ofrece servicios de gran inmediatez y cercanía al usuario</w:t>
      </w:r>
    </w:p>
    <w:p w:rsidR="00000000" w:rsidDel="00000000" w:rsidP="00000000" w:rsidRDefault="00000000" w:rsidRPr="00000000" w14:paraId="00000004">
      <w:pPr>
        <w:numPr>
          <w:ilvl w:val="0"/>
          <w:numId w:val="1"/>
        </w:numPr>
        <w:spacing w:after="200" w:lineRule="auto"/>
        <w:ind w:left="720" w:hanging="360"/>
        <w:jc w:val="both"/>
        <w:rPr>
          <w:rFonts w:ascii="Muli" w:cs="Muli" w:eastAsia="Muli" w:hAnsi="Muli"/>
          <w:b w:val="1"/>
          <w:i w:val="1"/>
          <w:sz w:val="20"/>
          <w:szCs w:val="20"/>
          <w:highlight w:val="white"/>
        </w:rPr>
      </w:pPr>
      <w:r w:rsidDel="00000000" w:rsidR="00000000" w:rsidRPr="00000000">
        <w:rPr>
          <w:rFonts w:ascii="Muli" w:cs="Muli" w:eastAsia="Muli" w:hAnsi="Muli"/>
          <w:b w:val="1"/>
          <w:i w:val="1"/>
          <w:sz w:val="20"/>
          <w:szCs w:val="20"/>
          <w:highlight w:val="white"/>
          <w:rtl w:val="0"/>
        </w:rPr>
        <w:t xml:space="preserve">El equipo tecnológico de Cabify fortalece su capacidad de innovación para ofrecer más y mejores alternativas sostenibles de movilidad, cada vez más adaptadas a las necesidades puntuales de cada usuario </w:t>
      </w:r>
    </w:p>
    <w:p w:rsidR="00000000" w:rsidDel="00000000" w:rsidP="00000000" w:rsidRDefault="00000000" w:rsidRPr="00000000" w14:paraId="00000005">
      <w:pPr>
        <w:numPr>
          <w:ilvl w:val="0"/>
          <w:numId w:val="1"/>
        </w:numPr>
        <w:spacing w:after="200" w:lineRule="auto"/>
        <w:ind w:left="720" w:hanging="360"/>
        <w:jc w:val="both"/>
        <w:rPr>
          <w:rFonts w:ascii="Muli" w:cs="Muli" w:eastAsia="Muli" w:hAnsi="Muli"/>
          <w:b w:val="1"/>
          <w:i w:val="1"/>
          <w:sz w:val="20"/>
          <w:szCs w:val="20"/>
          <w:highlight w:val="white"/>
          <w:u w:val="none"/>
        </w:rPr>
      </w:pPr>
      <w:r w:rsidDel="00000000" w:rsidR="00000000" w:rsidRPr="00000000">
        <w:rPr>
          <w:rFonts w:ascii="Muli" w:cs="Muli" w:eastAsia="Muli" w:hAnsi="Muli"/>
          <w:b w:val="1"/>
          <w:i w:val="1"/>
          <w:sz w:val="20"/>
          <w:szCs w:val="20"/>
          <w:highlight w:val="white"/>
          <w:rtl w:val="0"/>
        </w:rPr>
        <w:t xml:space="preserve">Desde hoy, los servicios en la nube están disponibles para México.</w:t>
      </w:r>
    </w:p>
    <w:p w:rsidR="00000000" w:rsidDel="00000000" w:rsidP="00000000" w:rsidRDefault="00000000" w:rsidRPr="00000000" w14:paraId="00000006">
      <w:pPr>
        <w:spacing w:after="200" w:lineRule="auto"/>
        <w:ind w:left="720" w:firstLine="0"/>
        <w:jc w:val="both"/>
        <w:rPr>
          <w:rFonts w:ascii="Muli" w:cs="Muli" w:eastAsia="Muli" w:hAnsi="Muli"/>
          <w:b w:val="1"/>
          <w:i w:val="1"/>
          <w:sz w:val="2"/>
          <w:szCs w:val="2"/>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240" w:lineRule="auto"/>
        <w:jc w:val="both"/>
        <w:rPr/>
      </w:pPr>
      <w:bookmarkStart w:colFirst="0" w:colLast="0" w:name="_heading=h.gjdgxs" w:id="0"/>
      <w:bookmarkEnd w:id="0"/>
      <w:r w:rsidDel="00000000" w:rsidR="00000000" w:rsidRPr="00000000">
        <w:rPr>
          <w:rFonts w:ascii="Muli" w:cs="Muli" w:eastAsia="Muli" w:hAnsi="Muli"/>
          <w:b w:val="1"/>
          <w:sz w:val="21"/>
          <w:szCs w:val="21"/>
          <w:highlight w:val="white"/>
          <w:rtl w:val="0"/>
        </w:rPr>
        <w:t xml:space="preserve">Ciudad de México, martes </w:t>
      </w:r>
      <w:r w:rsidDel="00000000" w:rsidR="00000000" w:rsidRPr="00000000">
        <w:rPr>
          <w:rFonts w:ascii="Muli" w:cs="Muli" w:eastAsia="Muli" w:hAnsi="Muli"/>
          <w:b w:val="1"/>
          <w:sz w:val="21"/>
          <w:szCs w:val="21"/>
          <w:rtl w:val="0"/>
        </w:rPr>
        <w:t xml:space="preserve">1 </w:t>
      </w:r>
      <w:r w:rsidDel="00000000" w:rsidR="00000000" w:rsidRPr="00000000">
        <w:rPr>
          <w:rFonts w:ascii="Muli" w:cs="Muli" w:eastAsia="Muli" w:hAnsi="Muli"/>
          <w:b w:val="1"/>
          <w:sz w:val="21"/>
          <w:szCs w:val="21"/>
          <w:highlight w:val="white"/>
          <w:rtl w:val="0"/>
        </w:rPr>
        <w:t xml:space="preserve">de junio de 2021</w:t>
      </w:r>
      <w:r w:rsidDel="00000000" w:rsidR="00000000" w:rsidRPr="00000000">
        <w:rPr>
          <w:rFonts w:ascii="Muli" w:cs="Muli" w:eastAsia="Muli" w:hAnsi="Muli"/>
          <w:sz w:val="21"/>
          <w:szCs w:val="21"/>
          <w:highlight w:val="white"/>
          <w:rtl w:val="0"/>
        </w:rPr>
        <w:t xml:space="preserve"> – La empresa española de multi-movilidad, Cabify, ha anunciado la decisión de migrar, desde hoy, todos sus procesos críticos e infraestructura tecnológica a </w:t>
      </w:r>
      <w:r w:rsidDel="00000000" w:rsidR="00000000" w:rsidRPr="00000000">
        <w:rPr>
          <w:rFonts w:ascii="Muli" w:cs="Muli" w:eastAsia="Muli" w:hAnsi="Muli"/>
          <w:b w:val="1"/>
          <w:sz w:val="21"/>
          <w:szCs w:val="21"/>
          <w:highlight w:val="white"/>
          <w:rtl w:val="0"/>
        </w:rPr>
        <w:t xml:space="preserve">Amazon Web Services (AWS) en México</w:t>
      </w:r>
      <w:r w:rsidDel="00000000" w:rsidR="00000000" w:rsidRPr="00000000">
        <w:rPr>
          <w:rFonts w:ascii="Muli" w:cs="Muli" w:eastAsia="Muli" w:hAnsi="Muli"/>
          <w:sz w:val="21"/>
          <w:szCs w:val="21"/>
          <w:highlight w:val="white"/>
          <w:rtl w:val="0"/>
        </w:rPr>
        <w:t xml:space="preserve">, con el objetivo de profundizar en la transformación positiva de las ciudades, reduciendo el uso del vehículo privado y favoreciendo formas de movilidad más sostenibles. Además, la migración permite a Cabify optimizar la eficiencia operativa, acelerar sus planes de innovación y continuar mejorando la experiencia de usuario.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before="240" w:lineRule="auto"/>
        <w:jc w:val="both"/>
        <w:rPr>
          <w:rFonts w:ascii="Muli" w:cs="Muli" w:eastAsia="Muli" w:hAnsi="Muli"/>
          <w:sz w:val="21"/>
          <w:szCs w:val="21"/>
        </w:rPr>
      </w:pPr>
      <w:bookmarkStart w:colFirst="0" w:colLast="0" w:name="_heading=h.30j0zll" w:id="1"/>
      <w:bookmarkEnd w:id="1"/>
      <w:r w:rsidDel="00000000" w:rsidR="00000000" w:rsidRPr="00000000">
        <w:rPr>
          <w:rFonts w:ascii="Muli" w:cs="Muli" w:eastAsia="Muli" w:hAnsi="Muli"/>
          <w:sz w:val="21"/>
          <w:szCs w:val="21"/>
          <w:highlight w:val="white"/>
          <w:rtl w:val="0"/>
        </w:rPr>
        <w:t xml:space="preserve">Cabify confía en AWS para migrar aplicaciones críticas y procesos digitales y de transferencia de datos (</w:t>
      </w:r>
      <w:r w:rsidDel="00000000" w:rsidR="00000000" w:rsidRPr="00000000">
        <w:rPr>
          <w:rFonts w:ascii="Muli" w:cs="Muli" w:eastAsia="Muli" w:hAnsi="Muli"/>
          <w:sz w:val="21"/>
          <w:szCs w:val="21"/>
          <w:highlight w:val="white"/>
          <w:rtl w:val="0"/>
        </w:rPr>
        <w:t xml:space="preserve">gestionados con utilidad exclusivamente de operación</w:t>
      </w:r>
      <w:r w:rsidDel="00000000" w:rsidR="00000000" w:rsidRPr="00000000">
        <w:rPr>
          <w:rFonts w:ascii="Muli" w:cs="Muli" w:eastAsia="Muli" w:hAnsi="Muli"/>
          <w:sz w:val="21"/>
          <w:szCs w:val="21"/>
          <w:highlight w:val="white"/>
          <w:rtl w:val="0"/>
        </w:rPr>
        <w:t xml:space="preserve">) que permiten procesar las interacciones de pasajeros y conductores con la app o el seguimiento de posiciones de vehículos. </w:t>
      </w:r>
      <w:r w:rsidDel="00000000" w:rsidR="00000000" w:rsidRPr="00000000">
        <w:rPr>
          <w:rFonts w:ascii="Muli" w:cs="Muli" w:eastAsia="Muli" w:hAnsi="Muli"/>
          <w:sz w:val="21"/>
          <w:szCs w:val="21"/>
          <w:rtl w:val="0"/>
        </w:rPr>
        <w:t xml:space="preserve">Cabify utilizará las capacidades de procesamiento, almacenamiento, contenedores y bases de datos administradas de AWS para desarrollar e implementar nuevas funciones y servicios, así como optimizar la forma en que los usuarios interactúan con su aplicación para mejorar la eficiencia.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240" w:lineRule="auto"/>
        <w:jc w:val="both"/>
        <w:rPr>
          <w:rFonts w:ascii="Muli" w:cs="Muli" w:eastAsia="Muli" w:hAnsi="Muli"/>
          <w:sz w:val="21"/>
          <w:szCs w:val="21"/>
        </w:rPr>
      </w:pPr>
      <w:bookmarkStart w:colFirst="0" w:colLast="0" w:name="_heading=h.3znysh7" w:id="2"/>
      <w:bookmarkEnd w:id="2"/>
      <w:r w:rsidDel="00000000" w:rsidR="00000000" w:rsidRPr="00000000">
        <w:rPr>
          <w:rFonts w:ascii="Muli" w:cs="Muli" w:eastAsia="Muli" w:hAnsi="Muli"/>
          <w:sz w:val="21"/>
          <w:szCs w:val="21"/>
          <w:highlight w:val="white"/>
          <w:rtl w:val="0"/>
        </w:rPr>
        <w:t xml:space="preserve">Cabify también aprovecha la infraestructura global de AWS para potenciar la fiabilidad, el rendimiento y estabilidad de los procesos tecnológicos, acompañando la trayectoria de crecimiento de la compañía. El alcance global de AWS es especialmente importante en una empresa tecnológica como Cabify, que ofrece servicios de movilidad de gran inmediatez y cercanía al usuario.  Por tanto, contar con la robusta infraestructura en la nube de AWS dota de una </w:t>
      </w:r>
      <w:r w:rsidDel="00000000" w:rsidR="00000000" w:rsidRPr="00000000">
        <w:rPr>
          <w:rFonts w:ascii="Muli" w:cs="Muli" w:eastAsia="Muli" w:hAnsi="Muli"/>
          <w:sz w:val="21"/>
          <w:szCs w:val="21"/>
          <w:rtl w:val="0"/>
        </w:rPr>
        <w:t xml:space="preserve">continuidad clave a la disponibilidad del servicio, permitiendo al equipo tecnológico de Cabify continuar centrados en innovar para ofrecer más y mejores alternativas sostenibles de movilidad urbana.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before="240" w:lineRule="auto"/>
        <w:jc w:val="both"/>
        <w:rPr>
          <w:rFonts w:ascii="Muli" w:cs="Muli" w:eastAsia="Muli" w:hAnsi="Muli"/>
          <w:sz w:val="21"/>
          <w:szCs w:val="21"/>
        </w:rPr>
      </w:pPr>
      <w:bookmarkStart w:colFirst="0" w:colLast="0" w:name="_heading=h.tyjcwt" w:id="3"/>
      <w:bookmarkEnd w:id="3"/>
      <w:r w:rsidDel="00000000" w:rsidR="00000000" w:rsidRPr="00000000">
        <w:rPr>
          <w:rFonts w:ascii="Muli" w:cs="Muli" w:eastAsia="Muli" w:hAnsi="Muli"/>
          <w:sz w:val="21"/>
          <w:szCs w:val="21"/>
          <w:rtl w:val="0"/>
        </w:rPr>
        <w:t xml:space="preserve">Desde un punto de vista de eficiencia económica, Cabify está apoyándose en Amazon Elastic Compute Cloud (Amazon EC2) Spot Instances</w:t>
      </w:r>
      <w:r w:rsidDel="00000000" w:rsidR="00000000" w:rsidRPr="00000000">
        <w:rPr>
          <w:rFonts w:ascii="Muli" w:cs="Muli" w:eastAsia="Muli" w:hAnsi="Muli"/>
          <w:i w:val="1"/>
          <w:sz w:val="21"/>
          <w:szCs w:val="21"/>
          <w:rtl w:val="0"/>
        </w:rPr>
        <w:t xml:space="preserve"> </w:t>
      </w:r>
      <w:r w:rsidDel="00000000" w:rsidR="00000000" w:rsidRPr="00000000">
        <w:rPr>
          <w:rFonts w:ascii="Muli" w:cs="Muli" w:eastAsia="Muli" w:hAnsi="Muli"/>
          <w:sz w:val="21"/>
          <w:szCs w:val="21"/>
          <w:rtl w:val="0"/>
        </w:rPr>
        <w:t xml:space="preserve">y en instancias con tecnología Graviton2 para impulsar los procesos de computación y procesamiento de datos. Los procesadores Graviton 2, con diseño personalizado de AWS y con tecnología ARM Neoverse de 64 bits, proveen hasta un 40% más de rendimiento por cada 24 pesos (1 euro) invertidos comparado con máquinas de generación actual con arquitectura x86. Como resultado, Cabify espera reducir su coste de computación y uso de energía para procesamiento en valores cercanos al 45%.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before="240" w:lineRule="auto"/>
        <w:jc w:val="both"/>
        <w:rPr>
          <w:rFonts w:ascii="Muli" w:cs="Muli" w:eastAsia="Muli" w:hAnsi="Muli"/>
          <w:sz w:val="21"/>
          <w:szCs w:val="21"/>
        </w:rPr>
      </w:pPr>
      <w:bookmarkStart w:colFirst="0" w:colLast="0" w:name="_heading=h.3dy6vkm" w:id="4"/>
      <w:bookmarkEnd w:id="4"/>
      <w:r w:rsidDel="00000000" w:rsidR="00000000" w:rsidRPr="00000000">
        <w:rPr>
          <w:rFonts w:ascii="Muli" w:cs="Muli" w:eastAsia="Muli" w:hAnsi="Muli"/>
          <w:sz w:val="21"/>
          <w:szCs w:val="21"/>
          <w:rtl w:val="0"/>
        </w:rPr>
        <w:t xml:space="preserve">Cabify también planea aprovechar la amplitud y la profundidad de los servicios de AWS para innovar más rápidamente, ya que la empresa pretende introducir nuevos servicios de movilidad urbana en el futuro. La gestión simultánea en un mismo vehículo del traslado de personas y objetos o la recomendación de una alternativa de micromovilidad próxima a un usuario que la app sabe que prefiere estas opciones cuando la climatología es buena, son algunas de las transformaciones que Cabify aspira a introducir pronto en la movilidad urbana. Todas estas áreas son ejemplos de cómo Cabify aprovechará la tecnología de AWS para innovar y así poder aumentar su eficiencia y aportar más personalización a su base de clientes. </w:t>
      </w:r>
    </w:p>
    <w:p w:rsidR="00000000" w:rsidDel="00000000" w:rsidP="00000000" w:rsidRDefault="00000000" w:rsidRPr="00000000" w14:paraId="0000000C">
      <w:pPr>
        <w:spacing w:after="240" w:before="240" w:lineRule="auto"/>
        <w:jc w:val="both"/>
        <w:rPr>
          <w:rFonts w:ascii="Muli" w:cs="Muli" w:eastAsia="Muli" w:hAnsi="Muli"/>
          <w:sz w:val="21"/>
          <w:szCs w:val="21"/>
          <w:highlight w:val="white"/>
        </w:rPr>
      </w:pPr>
      <w:bookmarkStart w:colFirst="0" w:colLast="0" w:name="_heading=h.1t3h5sf" w:id="5"/>
      <w:bookmarkEnd w:id="5"/>
      <w:r w:rsidDel="00000000" w:rsidR="00000000" w:rsidRPr="00000000">
        <w:rPr>
          <w:rFonts w:ascii="Muli" w:cs="Muli" w:eastAsia="Muli" w:hAnsi="Muli"/>
          <w:sz w:val="21"/>
          <w:szCs w:val="21"/>
          <w:highlight w:val="white"/>
          <w:rtl w:val="0"/>
        </w:rPr>
        <w:t xml:space="preserve">“La alianza entre Cabify y Amazon Web Services se ve reforzada por el gran alineamiento entre nuestras culturas corporativas: ambas compañías compartimos un dinamismo centrado en innovar permanentemente, encontrar soluciones ágiles a grandes retos, ofrecer un servicio verdaderamente centrado en los clientes, y una visión en la que la tecnología debe tener un impacto importante en el mundo físico,” ha afirmado Carlos Herrera, </w:t>
      </w:r>
      <w:r w:rsidDel="00000000" w:rsidR="00000000" w:rsidRPr="00000000">
        <w:rPr>
          <w:rFonts w:ascii="Muli" w:cs="Muli" w:eastAsia="Muli" w:hAnsi="Muli"/>
          <w:i w:val="1"/>
          <w:sz w:val="21"/>
          <w:szCs w:val="21"/>
          <w:highlight w:val="white"/>
          <w:rtl w:val="0"/>
        </w:rPr>
        <w:t xml:space="preserve">Chief Technology Officer</w:t>
      </w:r>
      <w:r w:rsidDel="00000000" w:rsidR="00000000" w:rsidRPr="00000000">
        <w:rPr>
          <w:rFonts w:ascii="Muli" w:cs="Muli" w:eastAsia="Muli" w:hAnsi="Muli"/>
          <w:sz w:val="21"/>
          <w:szCs w:val="21"/>
          <w:highlight w:val="white"/>
          <w:rtl w:val="0"/>
        </w:rPr>
        <w:t xml:space="preserve"> de Cabify.</w:t>
      </w:r>
    </w:p>
    <w:p w:rsidR="00000000" w:rsidDel="00000000" w:rsidP="00000000" w:rsidRDefault="00000000" w:rsidRPr="00000000" w14:paraId="0000000D">
      <w:pPr>
        <w:spacing w:after="240" w:before="240" w:lineRule="auto"/>
        <w:jc w:val="both"/>
        <w:rPr>
          <w:rFonts w:ascii="Muli" w:cs="Muli" w:eastAsia="Muli" w:hAnsi="Muli"/>
          <w:sz w:val="21"/>
          <w:szCs w:val="21"/>
          <w:highlight w:val="white"/>
        </w:rPr>
      </w:pPr>
      <w:bookmarkStart w:colFirst="0" w:colLast="0" w:name="_heading=h.4d34og8" w:id="6"/>
      <w:bookmarkEnd w:id="6"/>
      <w:r w:rsidDel="00000000" w:rsidR="00000000" w:rsidRPr="00000000">
        <w:rPr>
          <w:rFonts w:ascii="Muli" w:cs="Muli" w:eastAsia="Muli" w:hAnsi="Muli"/>
          <w:sz w:val="21"/>
          <w:szCs w:val="21"/>
          <w:highlight w:val="white"/>
          <w:rtl w:val="0"/>
        </w:rPr>
        <w:t xml:space="preserve">“Sabemos que la alianza estratégica entre AWS y Cabify será de gran valor y beneficio, al ofrecer diversas opciones de movilidad urbana sostenible a más de 33 millones de usuarios en el mundo a través de la probada infraestructura global de AWS y el conjunto incomparable de capacidades que ofrece. Gracias a esto, Cabify tendrá mayor fiabilidad, escalabilidad y amplitud en su gama de funcionalidades para impulsar y seguir expandiendo la multimovilidad a través de empresas tecnológicas. Esperamos continuar proporcionando estas capacidades en la nube y nuestra experiencia a Cabify para ayudarles a reinventar la movilidad urbana y optimizar la experiencia del cliente.", ha comentado </w:t>
      </w:r>
      <w:sdt>
        <w:sdtPr>
          <w:tag w:val="goog_rdk_0"/>
        </w:sdtPr>
        <w:sdtContent>
          <w:commentRangeStart w:id="0"/>
        </w:sdtContent>
      </w:sdt>
      <w:r w:rsidDel="00000000" w:rsidR="00000000" w:rsidRPr="00000000">
        <w:rPr>
          <w:rFonts w:ascii="Muli" w:cs="Muli" w:eastAsia="Muli" w:hAnsi="Muli"/>
          <w:sz w:val="21"/>
          <w:szCs w:val="21"/>
          <w:highlight w:val="yellow"/>
          <w:rtl w:val="0"/>
        </w:rPr>
        <w:t xml:space="preserve">Miguel Álava, Managing Director de Amazon Web Services en España</w:t>
      </w:r>
      <w:commentRangeEnd w:id="0"/>
      <w:r w:rsidDel="00000000" w:rsidR="00000000" w:rsidRPr="00000000">
        <w:commentReference w:id="0"/>
      </w:r>
      <w:r w:rsidDel="00000000" w:rsidR="00000000" w:rsidRPr="00000000">
        <w:rPr>
          <w:rFonts w:ascii="Muli" w:cs="Muli" w:eastAsia="Muli" w:hAnsi="Muli"/>
          <w:sz w:val="21"/>
          <w:szCs w:val="21"/>
          <w:highlight w:val="white"/>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before="240" w:lineRule="auto"/>
        <w:jc w:val="both"/>
        <w:rPr>
          <w:rFonts w:ascii="Muli" w:cs="Muli" w:eastAsia="Muli" w:hAnsi="Muli"/>
          <w:sz w:val="21"/>
          <w:szCs w:val="21"/>
          <w:highlight w:val="white"/>
        </w:rPr>
      </w:pPr>
      <w:bookmarkStart w:colFirst="0" w:colLast="0" w:name="_heading=h.2s8eyo1" w:id="7"/>
      <w:bookmarkEnd w:id="7"/>
      <w:r w:rsidDel="00000000" w:rsidR="00000000" w:rsidRPr="00000000">
        <w:rPr>
          <w:rFonts w:ascii="Muli" w:cs="Muli" w:eastAsia="Muli" w:hAnsi="Muli"/>
          <w:sz w:val="21"/>
          <w:szCs w:val="21"/>
          <w:highlight w:val="white"/>
          <w:rtl w:val="0"/>
        </w:rPr>
        <w:t xml:space="preserve">Como primera y única empresa de movilidad neutra en carbono en España y Latinoamérica desde 2018, Cabify mantiene un claro compromiso con la sostenibilidad. El compromiso de Amazon y Amazon Web Services, en camino de impulsar la totalidad de sus operaciones con energía 100% renovable en 2025, ha sido esencial para Cabify en la elección de AWS como proveedor de servicios en la nube. </w:t>
      </w:r>
    </w:p>
    <w:p w:rsidR="00000000" w:rsidDel="00000000" w:rsidP="00000000" w:rsidRDefault="00000000" w:rsidRPr="00000000" w14:paraId="0000000F">
      <w:pPr>
        <w:spacing w:after="240" w:before="240" w:lineRule="auto"/>
        <w:jc w:val="center"/>
        <w:rPr>
          <w:rFonts w:ascii="Muli" w:cs="Muli" w:eastAsia="Muli" w:hAnsi="Muli"/>
          <w:sz w:val="18"/>
          <w:szCs w:val="18"/>
          <w:highlight w:val="white"/>
        </w:rPr>
      </w:pPr>
      <w:bookmarkStart w:colFirst="0" w:colLast="0" w:name="_heading=h.17dp8vu" w:id="8"/>
      <w:bookmarkEnd w:id="8"/>
      <w:r w:rsidDel="00000000" w:rsidR="00000000" w:rsidRPr="00000000">
        <w:rPr>
          <w:rFonts w:ascii="Muli" w:cs="Muli" w:eastAsia="Muli" w:hAnsi="Muli"/>
          <w:sz w:val="18"/>
          <w:szCs w:val="18"/>
          <w:highlight w:val="white"/>
          <w:rtl w:val="0"/>
        </w:rPr>
        <w:t xml:space="preserve">###</w:t>
      </w:r>
    </w:p>
    <w:p w:rsidR="00000000" w:rsidDel="00000000" w:rsidP="00000000" w:rsidRDefault="00000000" w:rsidRPr="00000000" w14:paraId="00000010">
      <w:pPr>
        <w:spacing w:after="240" w:before="240" w:lineRule="auto"/>
        <w:rPr>
          <w:rFonts w:ascii="Muli" w:cs="Muli" w:eastAsia="Muli" w:hAnsi="Muli"/>
          <w:b w:val="1"/>
          <w:color w:val="7350ff"/>
          <w:sz w:val="18"/>
          <w:szCs w:val="18"/>
        </w:rPr>
      </w:pPr>
      <w:bookmarkStart w:colFirst="0" w:colLast="0" w:name="_heading=h.tz89qjc3n1i0" w:id="9"/>
      <w:bookmarkEnd w:id="9"/>
      <w:r w:rsidDel="00000000" w:rsidR="00000000" w:rsidRPr="00000000">
        <w:rPr>
          <w:rFonts w:ascii="Muli" w:cs="Muli" w:eastAsia="Muli" w:hAnsi="Muli"/>
          <w:b w:val="1"/>
          <w:color w:val="7350ff"/>
          <w:sz w:val="18"/>
          <w:szCs w:val="18"/>
          <w:rtl w:val="0"/>
        </w:rPr>
        <w:t xml:space="preserve">Sobre Cabify</w:t>
      </w:r>
    </w:p>
    <w:p w:rsidR="00000000" w:rsidDel="00000000" w:rsidP="00000000" w:rsidRDefault="00000000" w:rsidRPr="00000000" w14:paraId="00000011">
      <w:pPr>
        <w:spacing w:after="120" w:before="200" w:line="259" w:lineRule="auto"/>
        <w:ind w:right="60"/>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Cabify, empresa de movilidad multi-modal adherida al Pacto Mundial de la ONU desde 2018, pone en contacto a usuarios particulares y empresas con las formas de transporte que mejor se adaptan a sus necesidades. La compañía cuenta con más de 33 millones de usuarios registrados en todo el mundo, más de 400.000 conductores colaboradores y 65.000 empresas como clientes registrados en su división de movilidad corporativa. </w:t>
      </w:r>
    </w:p>
    <w:p w:rsidR="00000000" w:rsidDel="00000000" w:rsidP="00000000" w:rsidRDefault="00000000" w:rsidRPr="00000000" w14:paraId="00000012">
      <w:pPr>
        <w:spacing w:after="120" w:before="200" w:line="259" w:lineRule="auto"/>
        <w:ind w:right="60"/>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casi 90 ciudades de Argentina, Brasil, Chile, Colombia, Ecuador, España, México, Perú y Uruguay. La compañía declara el 100% de sus operaciones en cada país donde opera. En el caso de España, Cabify ha registrado unos ingresos de 223 millones de euros en 2019 y ha aumentado su contribución fiscal un 60%, hasta los 12,8 millones de euros. Estos datos pueden consultarse en su </w:t>
      </w:r>
      <w:hyperlink r:id="rId9">
        <w:r w:rsidDel="00000000" w:rsidR="00000000" w:rsidRPr="00000000">
          <w:rPr>
            <w:rFonts w:ascii="Muli" w:cs="Muli" w:eastAsia="Muli" w:hAnsi="Muli"/>
            <w:color w:val="1155cc"/>
            <w:sz w:val="16"/>
            <w:szCs w:val="16"/>
            <w:u w:val="single"/>
            <w:rtl w:val="0"/>
          </w:rPr>
          <w:t xml:space="preserve">Memoria de Sostenibilidad</w:t>
        </w:r>
      </w:hyperlink>
      <w:r w:rsidDel="00000000" w:rsidR="00000000" w:rsidRPr="00000000">
        <w:rPr>
          <w:rFonts w:ascii="Muli" w:cs="Muli" w:eastAsia="Muli" w:hAnsi="Muli"/>
          <w:color w:val="2e2545"/>
          <w:sz w:val="16"/>
          <w:szCs w:val="16"/>
          <w:rtl w:val="0"/>
        </w:rPr>
        <w:t xml:space="preserve">.</w:t>
      </w:r>
    </w:p>
    <w:p w:rsidR="00000000" w:rsidDel="00000000" w:rsidP="00000000" w:rsidRDefault="00000000" w:rsidRPr="00000000" w14:paraId="00000013">
      <w:pPr>
        <w:spacing w:after="120" w:before="200" w:line="259" w:lineRule="auto"/>
        <w:ind w:right="60"/>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Su principal objetivo es hacer de las ciudades mejores lugares para vivir. Para ello, busca construir una movilidad más eficiente e inclusiva proporcionando, a través de la tecnología, una opción de transporte multimodal, segura, accesible y de calidad. Como parte de su compromiso de ser una empresa socialmente responsable y en línea con los ODS, es la primera MaaS en América Latina y Europa en compensar el 100% de las emisiones de CO2 generadas por su operación.</w:t>
      </w:r>
    </w:p>
    <w:p w:rsidR="00000000" w:rsidDel="00000000" w:rsidP="00000000" w:rsidRDefault="00000000" w:rsidRPr="00000000" w14:paraId="00000014">
      <w:pPr>
        <w:spacing w:after="200" w:line="254" w:lineRule="auto"/>
        <w:ind w:right="60"/>
        <w:jc w:val="both"/>
        <w:rPr>
          <w:rFonts w:ascii="Muli" w:cs="Muli" w:eastAsia="Muli" w:hAnsi="Muli"/>
          <w:b w:val="1"/>
          <w:color w:val="7350ff"/>
          <w:sz w:val="18"/>
          <w:szCs w:val="18"/>
        </w:rPr>
      </w:pPr>
      <w:r w:rsidDel="00000000" w:rsidR="00000000" w:rsidRPr="00000000">
        <w:rPr>
          <w:rtl w:val="0"/>
        </w:rPr>
      </w:r>
    </w:p>
    <w:p w:rsidR="00000000" w:rsidDel="00000000" w:rsidP="00000000" w:rsidRDefault="00000000" w:rsidRPr="00000000" w14:paraId="00000015">
      <w:pPr>
        <w:spacing w:after="200" w:line="254" w:lineRule="auto"/>
        <w:ind w:right="60"/>
        <w:jc w:val="both"/>
        <w:rPr>
          <w:rFonts w:ascii="Muli" w:cs="Muli" w:eastAsia="Muli" w:hAnsi="Muli"/>
          <w:b w:val="1"/>
          <w:color w:val="7350ff"/>
          <w:sz w:val="18"/>
          <w:szCs w:val="18"/>
        </w:rPr>
      </w:pPr>
      <w:r w:rsidDel="00000000" w:rsidR="00000000" w:rsidRPr="00000000">
        <w:rPr>
          <w:rFonts w:ascii="Muli" w:cs="Muli" w:eastAsia="Muli" w:hAnsi="Muli"/>
          <w:b w:val="1"/>
          <w:color w:val="7350ff"/>
          <w:sz w:val="18"/>
          <w:szCs w:val="18"/>
          <w:rtl w:val="0"/>
        </w:rPr>
        <w:t xml:space="preserve">Contacto de prensa:</w:t>
      </w:r>
    </w:p>
    <w:p w:rsidR="00000000" w:rsidDel="00000000" w:rsidP="00000000" w:rsidRDefault="00000000" w:rsidRPr="00000000" w14:paraId="00000016">
      <w:pPr>
        <w:spacing w:after="120" w:line="254" w:lineRule="auto"/>
        <w:ind w:right="60"/>
        <w:jc w:val="both"/>
        <w:rPr>
          <w:rFonts w:ascii="Muli" w:cs="Muli" w:eastAsia="Muli" w:hAnsi="Muli"/>
          <w:b w:val="1"/>
          <w:color w:val="2e2545"/>
          <w:sz w:val="18"/>
          <w:szCs w:val="18"/>
        </w:rPr>
      </w:pPr>
      <w:r w:rsidDel="00000000" w:rsidR="00000000" w:rsidRPr="00000000">
        <w:rPr>
          <w:rFonts w:ascii="Muli" w:cs="Muli" w:eastAsia="Muli" w:hAnsi="Muli"/>
          <w:b w:val="1"/>
          <w:color w:val="2e2545"/>
          <w:sz w:val="18"/>
          <w:szCs w:val="18"/>
          <w:rtl w:val="0"/>
        </w:rPr>
        <w:t xml:space="preserve">Cabify</w:t>
      </w:r>
    </w:p>
    <w:p w:rsidR="00000000" w:rsidDel="00000000" w:rsidP="00000000" w:rsidRDefault="00000000" w:rsidRPr="00000000" w14:paraId="00000017">
      <w:pPr>
        <w:spacing w:after="120" w:line="254" w:lineRule="auto"/>
        <w:ind w:right="60"/>
        <w:jc w:val="both"/>
        <w:rPr>
          <w:rFonts w:ascii="Muli" w:cs="Muli" w:eastAsia="Muli" w:hAnsi="Muli"/>
          <w:color w:val="2e2545"/>
          <w:sz w:val="18"/>
          <w:szCs w:val="18"/>
        </w:rPr>
      </w:pPr>
      <w:r w:rsidDel="00000000" w:rsidR="00000000" w:rsidRPr="00000000">
        <w:rPr>
          <w:rFonts w:ascii="Muli" w:cs="Muli" w:eastAsia="Muli" w:hAnsi="Muli"/>
          <w:color w:val="2e2545"/>
          <w:sz w:val="18"/>
          <w:szCs w:val="18"/>
          <w:rtl w:val="0"/>
        </w:rPr>
        <w:t xml:space="preserve">Jaime Santisteban / </w:t>
      </w:r>
      <w:hyperlink r:id="rId10">
        <w:r w:rsidDel="00000000" w:rsidR="00000000" w:rsidRPr="00000000">
          <w:rPr>
            <w:rFonts w:ascii="Muli" w:cs="Muli" w:eastAsia="Muli" w:hAnsi="Muli"/>
            <w:color w:val="1155cc"/>
            <w:sz w:val="18"/>
            <w:szCs w:val="18"/>
            <w:u w:val="single"/>
            <w:rtl w:val="0"/>
          </w:rPr>
          <w:t xml:space="preserve">jaime.santisteban@cabify.com</w:t>
        </w:r>
      </w:hyperlink>
      <w:r w:rsidDel="00000000" w:rsidR="00000000" w:rsidRPr="00000000">
        <w:rPr>
          <w:rFonts w:ascii="Muli" w:cs="Muli" w:eastAsia="Muli" w:hAnsi="Muli"/>
          <w:color w:val="2e2545"/>
          <w:sz w:val="18"/>
          <w:szCs w:val="18"/>
          <w:rtl w:val="0"/>
        </w:rPr>
        <w:t xml:space="preserve"> / +34 635 550 023</w:t>
      </w:r>
    </w:p>
    <w:p w:rsidR="00000000" w:rsidDel="00000000" w:rsidP="00000000" w:rsidRDefault="00000000" w:rsidRPr="00000000" w14:paraId="00000018">
      <w:pPr>
        <w:spacing w:after="120" w:line="254" w:lineRule="auto"/>
        <w:ind w:right="60"/>
        <w:jc w:val="both"/>
        <w:rPr/>
      </w:pPr>
      <w:r w:rsidDel="00000000" w:rsidR="00000000" w:rsidRPr="00000000">
        <w:rPr>
          <w:rFonts w:ascii="Muli" w:cs="Muli" w:eastAsia="Muli" w:hAnsi="Muli"/>
          <w:color w:val="2e2545"/>
          <w:sz w:val="18"/>
          <w:szCs w:val="18"/>
          <w:rtl w:val="0"/>
        </w:rPr>
        <w:t xml:space="preserve">Irene Recio / </w:t>
      </w:r>
      <w:hyperlink r:id="rId11">
        <w:r w:rsidDel="00000000" w:rsidR="00000000" w:rsidRPr="00000000">
          <w:rPr>
            <w:rFonts w:ascii="Muli" w:cs="Muli" w:eastAsia="Muli" w:hAnsi="Muli"/>
            <w:color w:val="1155cc"/>
            <w:sz w:val="18"/>
            <w:szCs w:val="18"/>
            <w:u w:val="single"/>
            <w:rtl w:val="0"/>
          </w:rPr>
          <w:t xml:space="preserve">irene.recio@cabify.com</w:t>
        </w:r>
      </w:hyperlink>
      <w:r w:rsidDel="00000000" w:rsidR="00000000" w:rsidRPr="00000000">
        <w:rPr>
          <w:rFonts w:ascii="Muli" w:cs="Muli" w:eastAsia="Muli" w:hAnsi="Muli"/>
          <w:color w:val="2e2545"/>
          <w:sz w:val="18"/>
          <w:szCs w:val="18"/>
          <w:rtl w:val="0"/>
        </w:rPr>
        <w:t xml:space="preserve"> / +34 607 076 617</w:t>
      </w:r>
      <w:r w:rsidDel="00000000" w:rsidR="00000000" w:rsidRPr="00000000">
        <w:rPr>
          <w:rtl w:val="0"/>
        </w:rPr>
      </w:r>
    </w:p>
    <w:sectPr>
      <w:headerReference r:id="rId12" w:type="default"/>
      <w:pgSz w:h="16834" w:w="11909" w:orient="portrait"/>
      <w:pgMar w:bottom="536" w:top="171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turo Eugenio Velastegui Soto" w:id="0" w:date="2021-06-01T15:28:48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Vocero para México o LATAM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3257550</wp:posOffset>
          </wp:positionH>
          <wp:positionV relativeFrom="paragraph">
            <wp:posOffset>-104771</wp:posOffset>
          </wp:positionV>
          <wp:extent cx="1339215" cy="523875"/>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27127" l="12624" r="13787" t="26329"/>
                  <a:stretch>
                    <a:fillRect/>
                  </a:stretch>
                </pic:blipFill>
                <pic:spPr>
                  <a:xfrm>
                    <a:off x="0" y="0"/>
                    <a:ext cx="1339215" cy="523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4664400</wp:posOffset>
          </wp:positionH>
          <wp:positionV relativeFrom="paragraph">
            <wp:posOffset>-104771</wp:posOffset>
          </wp:positionV>
          <wp:extent cx="1071245" cy="45910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71245" cy="4591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033F7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3F71"/>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irene.recio@cabify.com" TargetMode="External"/><Relationship Id="rId10" Type="http://schemas.openxmlformats.org/officeDocument/2006/relationships/hyperlink" Target="mailto:javier.aguilar@cabify.com" TargetMode="External"/><Relationship Id="rId12" Type="http://schemas.openxmlformats.org/officeDocument/2006/relationships/header" Target="header1.xml"/><Relationship Id="rId9" Type="http://schemas.openxmlformats.org/officeDocument/2006/relationships/hyperlink" Target="https://cabify.com/es/sostenibilida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7HIWiIryKnICSLBJKPbSRubg==">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2021-05-26T11:21:00Z</dcterms:created>
  <dc:creator>Dura Lahoz, Raquel</dc:creator>
</cp:coreProperties>
</file>